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B484A">
      <w:pPr>
        <w:pStyle w:val="3"/>
        <w:tabs>
          <w:tab w:val="left" w:pos="8364"/>
        </w:tabs>
        <w:spacing w:before="138"/>
        <w:ind w:left="1842" w:right="2338" w:firstLine="0"/>
        <w:jc w:val="center"/>
        <w:rPr>
          <w:rFonts w:ascii="Tahoma" w:hAnsi="Tahoma" w:cs="Tahoma"/>
          <w:color w:val="FF0000"/>
          <w:sz w:val="20"/>
          <w:szCs w:val="20"/>
          <w:u w:val="single"/>
        </w:rPr>
      </w:pPr>
      <w:bookmarkStart w:id="0" w:name="_GoBack"/>
      <w:bookmarkEnd w:id="0"/>
      <w:r>
        <w:rPr>
          <w:rFonts w:ascii="Tahoma" w:hAnsi="Tahoma" w:cs="Tahoma"/>
          <w:color w:val="FF0000"/>
          <w:sz w:val="20"/>
          <w:szCs w:val="20"/>
          <w:u w:val="single"/>
        </w:rPr>
        <w:t>OBRIGATÓRIO SEGUIR O MODELO</w:t>
      </w:r>
    </w:p>
    <w:p w14:paraId="592EE919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0C8AEE9E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</w:p>
    <w:p w14:paraId="5FBD0F47">
      <w:pPr>
        <w:pStyle w:val="9"/>
        <w:tabs>
          <w:tab w:val="left" w:pos="8364"/>
        </w:tabs>
        <w:spacing w:before="11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ANEXO III</w:t>
      </w:r>
    </w:p>
    <w:p w14:paraId="343EE6BA">
      <w:pPr>
        <w:pStyle w:val="9"/>
        <w:tabs>
          <w:tab w:val="left" w:pos="8364"/>
        </w:tabs>
        <w:spacing w:before="92" w:line="360" w:lineRule="auto"/>
        <w:ind w:left="3213" w:right="1779" w:hanging="2181"/>
        <w:rPr>
          <w:rFonts w:ascii="Tahoma" w:hAnsi="Tahoma" w:cs="Tahoma"/>
          <w:sz w:val="20"/>
          <w:szCs w:val="20"/>
        </w:rPr>
      </w:pPr>
    </w:p>
    <w:p w14:paraId="41286200">
      <w:pPr>
        <w:pStyle w:val="9"/>
        <w:tabs>
          <w:tab w:val="left" w:pos="8364"/>
        </w:tabs>
        <w:spacing w:before="92" w:line="360" w:lineRule="auto"/>
        <w:ind w:left="3213" w:right="1779" w:hanging="218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DECLARAÇÃO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SUA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PROPOSTA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ECONÔMICA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COMPREENDEM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-6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INTEGRALIDADE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 CUSTOS</w:t>
      </w:r>
    </w:p>
    <w:p w14:paraId="06E091BE">
      <w:pPr>
        <w:pStyle w:val="9"/>
        <w:tabs>
          <w:tab w:val="left" w:pos="8364"/>
        </w:tabs>
        <w:jc w:val="both"/>
        <w:rPr>
          <w:rFonts w:ascii="Tahoma" w:hAnsi="Tahoma" w:cs="Tahoma"/>
          <w:sz w:val="20"/>
          <w:szCs w:val="20"/>
        </w:rPr>
      </w:pPr>
    </w:p>
    <w:p w14:paraId="1A55682F">
      <w:pPr>
        <w:pStyle w:val="9"/>
        <w:tabs>
          <w:tab w:val="left" w:pos="8364"/>
        </w:tabs>
        <w:spacing w:before="92"/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Nome completo:_______________________________________________________________</w:t>
      </w:r>
    </w:p>
    <w:p w14:paraId="52D00CBE">
      <w:pPr>
        <w:pStyle w:val="9"/>
        <w:tabs>
          <w:tab w:val="left" w:pos="8364"/>
          <w:tab w:val="left" w:pos="9522"/>
        </w:tabs>
        <w:spacing w:before="138" w:line="360" w:lineRule="auto"/>
        <w:ind w:left="540" w:right="123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RG nº:__________________CPF nº:   _________________________________</w:t>
      </w:r>
      <w:r>
        <w:rPr>
          <w:rFonts w:ascii="Tahoma" w:hAnsi="Tahoma" w:cs="Tahoma"/>
          <w:sz w:val="20"/>
          <w:szCs w:val="20"/>
        </w:rPr>
        <w:tab/>
      </w:r>
    </w:p>
    <w:p w14:paraId="78A16214">
      <w:pPr>
        <w:pStyle w:val="9"/>
        <w:tabs>
          <w:tab w:val="left" w:pos="8364"/>
          <w:tab w:val="left" w:pos="9522"/>
        </w:tabs>
        <w:spacing w:before="138" w:line="360" w:lineRule="auto"/>
        <w:ind w:left="540" w:right="123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DECLARO,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sob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as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penas</w:t>
      </w:r>
      <w:r>
        <w:rPr>
          <w:rFonts w:ascii="Tahoma" w:hAnsi="Tahoma" w:cs="Tahoma"/>
          <w:spacing w:val="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da</w:t>
      </w:r>
      <w:r>
        <w:rPr>
          <w:rFonts w:ascii="Tahoma" w:hAnsi="Tahoma" w:cs="Tahoma"/>
          <w:spacing w:val="5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Lei,</w:t>
      </w:r>
      <w:r>
        <w:rPr>
          <w:rFonts w:ascii="Tahoma" w:hAnsi="Tahoma" w:cs="Tahoma"/>
          <w:spacing w:val="6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que</w:t>
      </w:r>
      <w:r>
        <w:rPr>
          <w:rFonts w:ascii="Tahoma" w:hAnsi="Tahoma" w:cs="Tahoma"/>
          <w:spacing w:val="6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5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licitante </w:t>
      </w:r>
      <w:r>
        <w:rPr>
          <w:rFonts w:ascii="Tahoma" w:hAnsi="Tahoma" w:cs="Tahoma"/>
          <w:spacing w:val="-7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</w:p>
    <w:p w14:paraId="61B2EE07">
      <w:pPr>
        <w:pStyle w:val="9"/>
        <w:tabs>
          <w:tab w:val="left" w:pos="8364"/>
          <w:tab w:val="left" w:pos="9522"/>
        </w:tabs>
        <w:spacing w:before="138" w:line="360" w:lineRule="auto"/>
        <w:ind w:left="540" w:right="123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(nome empresarial), interessado em participar do Pregão Presencial nº</w:t>
      </w:r>
      <w:r>
        <w:rPr>
          <w:rFonts w:ascii="Tahoma" w:hAnsi="Tahoma" w:cs="Tahoma"/>
          <w:sz w:val="20"/>
          <w:szCs w:val="20"/>
          <w:u w:val="single"/>
        </w:rPr>
        <w:t xml:space="preserve">    </w:t>
      </w:r>
      <w:r>
        <w:rPr>
          <w:rFonts w:ascii="Tahoma" w:hAnsi="Tahoma" w:cs="Tahoma"/>
          <w:spacing w:val="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  <w:u w:val="single"/>
        </w:rPr>
        <w:t xml:space="preserve">      </w:t>
      </w:r>
      <w:r>
        <w:rPr>
          <w:rFonts w:ascii="Tahoma" w:hAnsi="Tahoma" w:cs="Tahoma"/>
          <w:sz w:val="20"/>
          <w:szCs w:val="20"/>
        </w:rPr>
        <w:t>, declara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 que suas propostas econômicas compreendem a integralidade dos custos para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atendimento dos direitos trabalhistas assegurados na Constituição Federal, nas leis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trabalhistas, nas normas infra legais, nas convenções coletivas de trabalho e nos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termos de ajustamento de conduta vigentes.</w:t>
      </w:r>
    </w:p>
    <w:p w14:paraId="5C62CBC9">
      <w:pPr>
        <w:pStyle w:val="9"/>
        <w:tabs>
          <w:tab w:val="left" w:pos="8364"/>
        </w:tabs>
        <w:jc w:val="both"/>
        <w:rPr>
          <w:rFonts w:ascii="Tahoma" w:hAnsi="Tahoma" w:cs="Tahoma"/>
          <w:sz w:val="20"/>
          <w:szCs w:val="20"/>
        </w:rPr>
      </w:pPr>
    </w:p>
    <w:p w14:paraId="2187BE0A">
      <w:pPr>
        <w:pStyle w:val="9"/>
        <w:tabs>
          <w:tab w:val="left" w:pos="8364"/>
        </w:tabs>
        <w:jc w:val="both"/>
        <w:rPr>
          <w:rFonts w:ascii="Tahoma" w:hAnsi="Tahoma" w:cs="Tahoma"/>
          <w:sz w:val="20"/>
          <w:szCs w:val="20"/>
        </w:rPr>
      </w:pPr>
    </w:p>
    <w:p w14:paraId="1BEB89A0">
      <w:pPr>
        <w:pStyle w:val="9"/>
        <w:tabs>
          <w:tab w:val="left" w:pos="8364"/>
        </w:tabs>
        <w:spacing w:before="230"/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(Local e data).</w:t>
      </w:r>
    </w:p>
    <w:p w14:paraId="0D360F92">
      <w:pPr>
        <w:pStyle w:val="9"/>
        <w:tabs>
          <w:tab w:val="left" w:pos="8364"/>
        </w:tabs>
        <w:jc w:val="both"/>
        <w:rPr>
          <w:rFonts w:ascii="Tahoma" w:hAnsi="Tahoma" w:cs="Tahoma"/>
          <w:sz w:val="20"/>
          <w:szCs w:val="20"/>
        </w:rPr>
      </w:pPr>
    </w:p>
    <w:p w14:paraId="478310B7">
      <w:pPr>
        <w:pStyle w:val="9"/>
        <w:tabs>
          <w:tab w:val="left" w:pos="8364"/>
        </w:tabs>
        <w:jc w:val="both"/>
        <w:rPr>
          <w:rFonts w:ascii="Tahoma" w:hAnsi="Tahoma" w:cs="Tahoma"/>
          <w:sz w:val="20"/>
          <w:szCs w:val="20"/>
        </w:rPr>
      </w:pPr>
    </w:p>
    <w:p w14:paraId="1AD6DA9C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BFC48A2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3D8C6CB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>
          <v:shape id="_x0000_s1036" o:spid="_x0000_s1036" style="position:absolute;left:0pt;margin-left:194.8pt;margin-top:15.6pt;height:0.1pt;width:226.95pt;mso-position-horizontal-relative:page;mso-wrap-distance-bottom:0pt;mso-wrap-distance-top:0pt;z-index:-251653120;mso-width-relative:page;mso-height-relative:page;" filled="f" coordorigin="3896,312" coordsize="4539,0" path="m3896,312l8434,312e">
            <v:path arrowok="t"/>
            <v:fill on="f" focussize="0,0"/>
            <v:stroke weight="0.755984251968504pt"/>
            <v:imagedata o:title=""/>
            <o:lock v:ext="edit"/>
            <w10:wrap type="topAndBottom"/>
          </v:shape>
        </w:pict>
      </w:r>
    </w:p>
    <w:p w14:paraId="6B0A35A8">
      <w:pPr>
        <w:pStyle w:val="9"/>
        <w:tabs>
          <w:tab w:val="left" w:pos="8364"/>
        </w:tabs>
        <w:spacing w:before="111"/>
        <w:ind w:left="279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(Nome/assinatura do representante legal)</w:t>
      </w:r>
    </w:p>
    <w:p w14:paraId="7A318E0E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6DC8D60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6C4CFC0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  <w:u w:val="single"/>
        </w:rPr>
      </w:pPr>
      <w:r>
        <w:rPr>
          <w:rFonts w:ascii="Tahoma" w:hAnsi="Tahoma" w:cs="Tahoma"/>
          <w:b/>
          <w:bCs/>
          <w:iCs/>
          <w:sz w:val="20"/>
          <w:szCs w:val="20"/>
          <w:u w:val="single"/>
        </w:rPr>
        <w:t>OBSERVAÇÕES</w:t>
      </w:r>
    </w:p>
    <w:p w14:paraId="6280529F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</w:p>
    <w:p w14:paraId="3631D055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Este documento deverá ser apresentado dentro do envelope n° 1 - PROPOSTA.</w:t>
      </w:r>
    </w:p>
    <w:p w14:paraId="33D0A053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</w:p>
    <w:p w14:paraId="1FA60B3B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A não apresentação deste documento INABILITA a empresa.</w:t>
      </w:r>
    </w:p>
    <w:p w14:paraId="2D88E408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</w:p>
    <w:p w14:paraId="51074381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Deverá ser impresso em papel timbrado da empresa licitante.</w:t>
      </w:r>
    </w:p>
    <w:p w14:paraId="6555C44F">
      <w:pPr>
        <w:tabs>
          <w:tab w:val="left" w:pos="8364"/>
        </w:tabs>
        <w:rPr>
          <w:rFonts w:ascii="Tahoma" w:hAnsi="Tahoma" w:cs="Tahoma"/>
          <w:sz w:val="20"/>
          <w:szCs w:val="20"/>
        </w:rPr>
        <w:sectPr>
          <w:headerReference r:id="rId3" w:type="default"/>
          <w:pgSz w:w="11920" w:h="16840"/>
          <w:pgMar w:top="1105" w:right="1714" w:bottom="1500" w:left="1160" w:header="174" w:footer="1309" w:gutter="0"/>
          <w:cols w:space="720" w:num="1"/>
        </w:sectPr>
      </w:pPr>
    </w:p>
    <w:p w14:paraId="04662203">
      <w:pPr>
        <w:pStyle w:val="3"/>
        <w:tabs>
          <w:tab w:val="left" w:pos="8364"/>
        </w:tabs>
        <w:spacing w:before="138"/>
        <w:ind w:left="1842" w:right="2338" w:firstLine="0"/>
        <w:jc w:val="center"/>
        <w:rPr>
          <w:rFonts w:ascii="Tahoma" w:hAnsi="Tahoma" w:cs="Tahoma"/>
          <w:color w:val="FF0000"/>
          <w:sz w:val="20"/>
          <w:szCs w:val="20"/>
          <w:u w:val="single"/>
        </w:rPr>
      </w:pPr>
      <w:r>
        <w:rPr>
          <w:rFonts w:ascii="Tahoma" w:hAnsi="Tahoma" w:cs="Tahoma"/>
          <w:color w:val="FF0000"/>
          <w:sz w:val="20"/>
          <w:szCs w:val="20"/>
          <w:u w:val="single"/>
        </w:rPr>
        <w:t>OBRIGATÓRIO SEGUIR O MODELO</w:t>
      </w:r>
    </w:p>
    <w:p w14:paraId="731E2505">
      <w:pPr>
        <w:pStyle w:val="9"/>
        <w:tabs>
          <w:tab w:val="left" w:pos="8364"/>
        </w:tabs>
        <w:spacing w:before="92"/>
        <w:ind w:left="2573"/>
        <w:jc w:val="center"/>
        <w:rPr>
          <w:rFonts w:ascii="Tahoma" w:hAnsi="Tahoma" w:cs="Tahoma"/>
          <w:b/>
          <w:sz w:val="20"/>
          <w:szCs w:val="20"/>
        </w:rPr>
      </w:pPr>
    </w:p>
    <w:p w14:paraId="4D4B87B0">
      <w:pPr>
        <w:pStyle w:val="9"/>
        <w:tabs>
          <w:tab w:val="left" w:pos="8364"/>
        </w:tabs>
        <w:spacing w:before="9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ANEXO VI</w:t>
      </w:r>
    </w:p>
    <w:p w14:paraId="1149D0B4">
      <w:pPr>
        <w:pStyle w:val="9"/>
        <w:tabs>
          <w:tab w:val="left" w:pos="8364"/>
        </w:tabs>
        <w:spacing w:before="92"/>
        <w:ind w:left="257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MODELOS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DECLARAÇÃO</w:t>
      </w:r>
      <w:r>
        <w:rPr>
          <w:rFonts w:ascii="Tahoma" w:hAnsi="Tahoma" w:cs="Tahoma"/>
          <w:spacing w:val="-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“PROPOSTA”</w:t>
      </w:r>
    </w:p>
    <w:p w14:paraId="466BD7B0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161FF04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02845CC4">
      <w:pPr>
        <w:pStyle w:val="9"/>
        <w:tabs>
          <w:tab w:val="left" w:pos="8364"/>
        </w:tabs>
        <w:ind w:left="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À Comissão de Contratação/Agente de Contratação,</w:t>
      </w:r>
    </w:p>
    <w:p w14:paraId="6496EC45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0A7F34BB">
      <w:pPr>
        <w:pStyle w:val="9"/>
        <w:spacing w:before="92"/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licitante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(firma/denominação,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endereço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da  sede/filial,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CNPJ),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por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intermédio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representante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legal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que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esta</w:t>
      </w:r>
      <w:r>
        <w:rPr>
          <w:rFonts w:ascii="Tahoma" w:hAnsi="Tahoma" w:cs="Tahoma"/>
          <w:spacing w:val="1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subscreve,</w:t>
      </w:r>
      <w:r>
        <w:rPr>
          <w:rFonts w:ascii="Tahoma" w:hAnsi="Tahoma" w:cs="Tahoma"/>
          <w:spacing w:val="1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após</w:t>
      </w:r>
      <w:r>
        <w:rPr>
          <w:rFonts w:ascii="Tahoma" w:hAnsi="Tahoma" w:cs="Tahoma"/>
          <w:spacing w:val="-6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ter</w:t>
      </w:r>
      <w:r>
        <w:rPr>
          <w:rFonts w:ascii="Tahoma" w:hAnsi="Tahoma" w:cs="Tahoma"/>
          <w:spacing w:val="8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analisado</w:t>
      </w:r>
      <w:r>
        <w:rPr>
          <w:rFonts w:ascii="Tahoma" w:hAnsi="Tahoma" w:cs="Tahoma"/>
          <w:spacing w:val="8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minuciosamente</w:t>
      </w:r>
      <w:r>
        <w:rPr>
          <w:rFonts w:ascii="Tahoma" w:hAnsi="Tahoma" w:cs="Tahoma"/>
          <w:spacing w:val="8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todo</w:t>
      </w:r>
      <w:r>
        <w:rPr>
          <w:rFonts w:ascii="Tahoma" w:hAnsi="Tahoma" w:cs="Tahoma"/>
          <w:spacing w:val="8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88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conteúdo</w:t>
      </w:r>
      <w:r>
        <w:rPr>
          <w:rFonts w:ascii="Tahoma" w:hAnsi="Tahoma" w:cs="Tahoma"/>
          <w:spacing w:val="7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</w:t>
      </w:r>
      <w:r>
        <w:rPr>
          <w:rFonts w:ascii="Tahoma" w:hAnsi="Tahoma" w:cs="Tahoma"/>
          <w:spacing w:val="7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Edital</w:t>
      </w:r>
      <w:r>
        <w:rPr>
          <w:rFonts w:ascii="Tahoma" w:hAnsi="Tahoma" w:cs="Tahoma"/>
          <w:spacing w:val="7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7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Pregão Presencial</w:t>
      </w:r>
      <w:r>
        <w:rPr>
          <w:rFonts w:ascii="Tahoma" w:hAnsi="Tahoma" w:cs="Tahoma"/>
          <w:spacing w:val="7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nº__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8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seus</w:t>
      </w:r>
      <w:r>
        <w:rPr>
          <w:rFonts w:ascii="Tahoma" w:hAnsi="Tahoma" w:cs="Tahoma"/>
          <w:spacing w:val="9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anexos</w:t>
      </w:r>
      <w:r>
        <w:rPr>
          <w:rFonts w:ascii="Tahoma" w:hAnsi="Tahoma" w:cs="Tahoma"/>
          <w:spacing w:val="9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8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ter</w:t>
      </w:r>
      <w:r>
        <w:rPr>
          <w:rFonts w:ascii="Tahoma" w:hAnsi="Tahoma" w:cs="Tahoma"/>
          <w:spacing w:val="9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tomado</w:t>
      </w:r>
      <w:r>
        <w:rPr>
          <w:rFonts w:ascii="Tahoma" w:hAnsi="Tahoma" w:cs="Tahoma"/>
          <w:spacing w:val="7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conhecimento</w:t>
      </w:r>
      <w:r>
        <w:rPr>
          <w:rFonts w:ascii="Tahoma" w:hAnsi="Tahoma" w:cs="Tahoma"/>
          <w:spacing w:val="7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</w:t>
      </w:r>
      <w:r>
        <w:rPr>
          <w:rFonts w:ascii="Tahoma" w:hAnsi="Tahoma" w:cs="Tahoma"/>
          <w:spacing w:val="7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local</w:t>
      </w:r>
      <w:r>
        <w:rPr>
          <w:rFonts w:ascii="Tahoma" w:hAnsi="Tahoma" w:cs="Tahoma"/>
          <w:spacing w:val="7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7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7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todas</w:t>
      </w:r>
      <w:r>
        <w:rPr>
          <w:rFonts w:ascii="Tahoma" w:hAnsi="Tahoma" w:cs="Tahoma"/>
          <w:spacing w:val="7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as condições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obrigações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para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execução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objeto,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PROPÕE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executar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objeto</w:t>
      </w:r>
      <w:r>
        <w:rPr>
          <w:rFonts w:ascii="Tahoma" w:hAnsi="Tahoma" w:cs="Tahoma"/>
          <w:spacing w:val="-6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licitado sob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sua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integral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responsabilidade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pelo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valor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total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pacing w:val="-2"/>
          <w:sz w:val="20"/>
          <w:szCs w:val="20"/>
        </w:rPr>
        <w:t>R$</w:t>
      </w:r>
      <w:r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(valor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por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extenso),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já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computado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BDI,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pacing w:val="-1"/>
          <w:sz w:val="20"/>
          <w:szCs w:val="20"/>
        </w:rPr>
        <w:t>conforme</w:t>
      </w:r>
      <w:r>
        <w:rPr>
          <w:rFonts w:ascii="Tahoma" w:hAnsi="Tahoma" w:cs="Tahoma"/>
          <w:spacing w:val="-6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detalhamento abaixo:</w:t>
      </w:r>
    </w:p>
    <w:p w14:paraId="15B31E19">
      <w:pPr>
        <w:pStyle w:val="3"/>
        <w:tabs>
          <w:tab w:val="left" w:pos="8364"/>
        </w:tabs>
        <w:spacing w:before="230"/>
        <w:ind w:left="1202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AFIXAÇÃO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PLANILHA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CUSTOS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UNITÁRIOS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EM</w:t>
      </w:r>
      <w:r>
        <w:rPr>
          <w:rFonts w:ascii="Tahoma" w:hAnsi="Tahoma" w:cs="Tahoma"/>
          <w:spacing w:val="-3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PROPOSTA</w:t>
      </w:r>
    </w:p>
    <w:p w14:paraId="5DF2F506">
      <w:pPr>
        <w:pStyle w:val="9"/>
        <w:tabs>
          <w:tab w:val="left" w:pos="8364"/>
        </w:tabs>
        <w:rPr>
          <w:rFonts w:ascii="Tahoma" w:hAnsi="Tahoma" w:cs="Tahoma"/>
          <w:b/>
          <w:sz w:val="20"/>
          <w:szCs w:val="20"/>
        </w:rPr>
      </w:pPr>
    </w:p>
    <w:p w14:paraId="4C3ADB87">
      <w:pPr>
        <w:pStyle w:val="14"/>
        <w:tabs>
          <w:tab w:val="left" w:pos="8364"/>
        </w:tabs>
        <w:spacing w:line="360" w:lineRule="auto"/>
        <w:ind w:left="567" w:right="116" w:firstLine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Nos valores propostos estão inclusos todos os custos operacionais,</w:t>
      </w:r>
      <w:r>
        <w:rPr>
          <w:rFonts w:ascii="Tahoma" w:hAnsi="Tahoma" w:cs="Tahoma"/>
          <w:spacing w:val="-6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encargos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previdenciários,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trabalhistas,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tributários,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comerciais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quaisquer outros que incidam direta ou indiretamente na execução do</w:t>
      </w:r>
      <w:r>
        <w:rPr>
          <w:rFonts w:ascii="Tahoma" w:hAnsi="Tahoma" w:cs="Tahoma"/>
          <w:spacing w:val="-6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objeto</w:t>
      </w:r>
    </w:p>
    <w:p w14:paraId="12B2385A">
      <w:pPr>
        <w:pStyle w:val="9"/>
        <w:tabs>
          <w:tab w:val="left" w:pos="8364"/>
        </w:tabs>
        <w:spacing w:line="720" w:lineRule="auto"/>
        <w:ind w:left="540" w:right="42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Esta proposta é válida por 60 (sessenta) dias.</w:t>
      </w:r>
      <w:r>
        <w:rPr>
          <w:rFonts w:ascii="Tahoma" w:hAnsi="Tahoma" w:cs="Tahoma"/>
          <w:spacing w:val="-65"/>
          <w:sz w:val="20"/>
          <w:szCs w:val="20"/>
        </w:rPr>
        <w:t xml:space="preserve">  </w:t>
      </w:r>
      <w:r>
        <w:rPr>
          <w:rFonts w:ascii="Tahoma" w:hAnsi="Tahoma" w:cs="Tahoma"/>
          <w:sz w:val="20"/>
          <w:szCs w:val="20"/>
        </w:rPr>
        <w:t>(Local/data).</w:t>
      </w:r>
    </w:p>
    <w:p w14:paraId="4359934F">
      <w:pPr>
        <w:pStyle w:val="9"/>
        <w:tabs>
          <w:tab w:val="left" w:pos="8364"/>
        </w:tabs>
        <w:spacing w:line="720" w:lineRule="auto"/>
        <w:ind w:left="540" w:right="1404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pict>
          <v:shape id="_x0000_s1033" o:spid="_x0000_s1033" style="position:absolute;left:0pt;margin-left:194.8pt;margin-top:13.3pt;height:0.1pt;width:226.95pt;mso-position-horizontal-relative:page;mso-wrap-distance-bottom:0pt;mso-wrap-distance-top:0pt;z-index:-251652096;mso-width-relative:page;mso-height-relative:page;" filled="f" coordorigin="3896,266" coordsize="4539,0" path="m3896,266l8434,266e">
            <v:path arrowok="t"/>
            <v:fill on="f" focussize="0,0"/>
            <v:stroke weight="0.755984251968504pt"/>
            <v:imagedata o:title=""/>
            <o:lock v:ext="edit"/>
            <w10:wrap type="topAndBottom"/>
          </v:shape>
        </w:pict>
      </w:r>
      <w:r>
        <w:rPr>
          <w:rFonts w:ascii="Tahoma" w:hAnsi="Tahoma" w:cs="Tahoma"/>
          <w:sz w:val="20"/>
          <w:szCs w:val="20"/>
        </w:rPr>
        <w:t>(Nome/assinatura do representante legal)</w:t>
      </w:r>
    </w:p>
    <w:p w14:paraId="15358C4D">
      <w:pPr>
        <w:pStyle w:val="9"/>
        <w:tabs>
          <w:tab w:val="left" w:pos="8364"/>
        </w:tabs>
        <w:spacing w:line="720" w:lineRule="auto"/>
        <w:ind w:left="540" w:right="116"/>
        <w:jc w:val="center"/>
        <w:rPr>
          <w:rFonts w:ascii="Tahoma" w:hAnsi="Tahoma" w:cs="Tahoma"/>
          <w:b/>
          <w:bCs/>
          <w:iCs/>
          <w:sz w:val="20"/>
          <w:szCs w:val="20"/>
          <w:u w:val="single"/>
        </w:rPr>
      </w:pPr>
      <w:r>
        <w:rPr>
          <w:rFonts w:ascii="Tahoma" w:hAnsi="Tahoma" w:cs="Tahoma"/>
          <w:b/>
          <w:bCs/>
          <w:iCs/>
          <w:sz w:val="20"/>
          <w:szCs w:val="20"/>
          <w:u w:val="single"/>
        </w:rPr>
        <w:t>OBSERVAÇÕES</w:t>
      </w:r>
    </w:p>
    <w:p w14:paraId="06310178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39E6EAD7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Este documento deverá ser apresentado dentro do envelope n° 1 - PROPOSTA.</w:t>
      </w:r>
    </w:p>
    <w:p w14:paraId="53F1E9A2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</w:p>
    <w:p w14:paraId="0BB951DC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A não apresentação deste documento INABILITA a empresa.</w:t>
      </w:r>
    </w:p>
    <w:p w14:paraId="1A57971F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</w:p>
    <w:p w14:paraId="486A2006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Deverá ser impresso em papel timbrado da empresa licitante.</w:t>
      </w:r>
    </w:p>
    <w:p w14:paraId="6F63B6E3">
      <w:pPr>
        <w:tabs>
          <w:tab w:val="left" w:pos="8364"/>
        </w:tabs>
        <w:rPr>
          <w:rFonts w:ascii="Tahoma" w:hAnsi="Tahoma" w:cs="Tahoma"/>
          <w:sz w:val="20"/>
          <w:szCs w:val="20"/>
        </w:rPr>
        <w:sectPr>
          <w:headerReference r:id="rId4" w:type="default"/>
          <w:footerReference r:id="rId5" w:type="default"/>
          <w:pgSz w:w="11920" w:h="16840"/>
          <w:pgMar w:top="446" w:right="438" w:bottom="1500" w:left="1160" w:header="174" w:footer="1309" w:gutter="0"/>
          <w:cols w:space="720" w:num="1"/>
        </w:sectPr>
      </w:pPr>
    </w:p>
    <w:p w14:paraId="3B1035BE">
      <w:pPr>
        <w:pStyle w:val="3"/>
        <w:tabs>
          <w:tab w:val="left" w:pos="8364"/>
        </w:tabs>
        <w:spacing w:before="138"/>
        <w:ind w:left="1842" w:right="2338" w:firstLine="0"/>
        <w:jc w:val="center"/>
        <w:rPr>
          <w:rFonts w:ascii="Tahoma" w:hAnsi="Tahoma" w:cs="Tahoma"/>
          <w:color w:val="FF0000"/>
          <w:sz w:val="20"/>
          <w:szCs w:val="20"/>
          <w:u w:val="single"/>
        </w:rPr>
      </w:pPr>
      <w:r>
        <w:rPr>
          <w:rFonts w:ascii="Tahoma" w:hAnsi="Tahoma" w:cs="Tahoma"/>
          <w:color w:val="FF0000"/>
          <w:sz w:val="20"/>
          <w:szCs w:val="20"/>
          <w:u w:val="single"/>
        </w:rPr>
        <w:t>OBRIGATÓRIO SEGUIR O MODELO</w:t>
      </w:r>
    </w:p>
    <w:p w14:paraId="4664C779">
      <w:pPr>
        <w:pStyle w:val="9"/>
        <w:tabs>
          <w:tab w:val="left" w:pos="8364"/>
        </w:tabs>
        <w:spacing w:before="92" w:line="360" w:lineRule="auto"/>
        <w:ind w:left="1506" w:right="1885" w:hanging="36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ANEXO VIII</w:t>
      </w:r>
    </w:p>
    <w:p w14:paraId="05EEF97F">
      <w:pPr>
        <w:pStyle w:val="9"/>
        <w:tabs>
          <w:tab w:val="left" w:pos="8364"/>
        </w:tabs>
        <w:spacing w:before="92" w:line="360" w:lineRule="auto"/>
        <w:ind w:left="1506" w:right="1885" w:hanging="36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DECLARAÇÃO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ELABORAÇÃO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INDEPENDENTE</w:t>
      </w:r>
      <w:r>
        <w:rPr>
          <w:rFonts w:ascii="Tahoma" w:hAnsi="Tahoma" w:cs="Tahoma"/>
          <w:spacing w:val="-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PROPOSTA</w:t>
      </w:r>
      <w:r>
        <w:rPr>
          <w:rFonts w:ascii="Tahoma" w:hAnsi="Tahoma" w:cs="Tahoma"/>
          <w:spacing w:val="-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 ATUAÇÃO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CONFORME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AO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MARCO</w:t>
      </w:r>
      <w:r>
        <w:rPr>
          <w:rFonts w:ascii="Tahoma" w:hAnsi="Tahoma" w:cs="Tahoma"/>
          <w:spacing w:val="-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LEGAL</w:t>
      </w:r>
      <w:r>
        <w:rPr>
          <w:rFonts w:ascii="Tahoma" w:hAnsi="Tahoma" w:cs="Tahoma"/>
          <w:spacing w:val="-2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ANTICORRUPÇÃO</w:t>
      </w:r>
    </w:p>
    <w:p w14:paraId="17F56D5A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CEC2F75">
      <w:pPr>
        <w:pStyle w:val="9"/>
        <w:tabs>
          <w:tab w:val="left" w:pos="5998"/>
          <w:tab w:val="left" w:pos="8364"/>
        </w:tabs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Eu,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 xml:space="preserve">,     </w:t>
      </w:r>
      <w:r>
        <w:rPr>
          <w:rFonts w:ascii="Tahoma" w:hAnsi="Tahoma" w:cs="Tahoma"/>
          <w:spacing w:val="2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portador     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do     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RG     </w:t>
      </w:r>
      <w:r>
        <w:rPr>
          <w:rFonts w:ascii="Tahoma" w:hAnsi="Tahoma" w:cs="Tahoma"/>
          <w:spacing w:val="1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nº</w:t>
      </w:r>
    </w:p>
    <w:p w14:paraId="769987CC">
      <w:pPr>
        <w:pStyle w:val="9"/>
        <w:tabs>
          <w:tab w:val="left" w:pos="2331"/>
          <w:tab w:val="left" w:pos="5995"/>
          <w:tab w:val="left" w:pos="8364"/>
        </w:tabs>
        <w:spacing w:before="138"/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pacing w:val="-2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CPF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nº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representante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legal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licitante</w:t>
      </w:r>
    </w:p>
    <w:p w14:paraId="4A4DC1E6">
      <w:pPr>
        <w:pStyle w:val="9"/>
        <w:tabs>
          <w:tab w:val="left" w:pos="3799"/>
          <w:tab w:val="left" w:pos="8364"/>
        </w:tabs>
        <w:spacing w:before="138" w:line="360" w:lineRule="auto"/>
        <w:ind w:left="540" w:right="54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  <w:u w:val="single"/>
        </w:rPr>
        <w:tab/>
      </w:r>
      <w:r>
        <w:rPr>
          <w:rFonts w:ascii="Tahoma" w:hAnsi="Tahoma" w:cs="Tahoma"/>
          <w:spacing w:val="2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(nome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empresarial),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interessado em participar 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Presencial nº</w:t>
      </w:r>
      <w:r>
        <w:rPr>
          <w:rFonts w:ascii="Tahoma" w:hAnsi="Tahoma" w:cs="Tahoma"/>
          <w:sz w:val="20"/>
          <w:szCs w:val="20"/>
          <w:u w:val="single"/>
        </w:rPr>
        <w:t xml:space="preserve">    </w:t>
      </w:r>
      <w:r>
        <w:rPr>
          <w:rFonts w:ascii="Tahoma" w:hAnsi="Tahoma" w:cs="Tahoma"/>
          <w:spacing w:val="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  <w:u w:val="single"/>
        </w:rPr>
        <w:t xml:space="preserve">    </w:t>
      </w:r>
      <w:r>
        <w:rPr>
          <w:rFonts w:ascii="Tahoma" w:hAnsi="Tahoma" w:cs="Tahoma"/>
          <w:spacing w:val="1"/>
          <w:sz w:val="20"/>
          <w:szCs w:val="20"/>
          <w:u w:val="single"/>
        </w:rPr>
        <w:t xml:space="preserve"> </w:t>
      </w:r>
      <w:r>
        <w:rPr>
          <w:rFonts w:ascii="Tahoma" w:hAnsi="Tahoma" w:cs="Tahoma"/>
          <w:sz w:val="20"/>
          <w:szCs w:val="20"/>
        </w:rPr>
        <w:t>, DECLARO, sob as penas da Lei, especialmente o artigo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299 do Código Penal Brasileiro, que: a) a proposta apresentada foi elaborada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maneira independente e o seu conteúdo não foi, no todo ou em parte, direta 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indiretamente, informado ou discutido com qualquer outro licitante ou interessado,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em potencial ou de fato, no presente procedimento licitatório; b) a intenção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apresentar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proposta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não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foi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informada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discutida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qualquer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outro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licitante</w:t>
      </w:r>
      <w:r>
        <w:rPr>
          <w:rFonts w:ascii="Tahoma" w:hAnsi="Tahoma" w:cs="Tahoma"/>
          <w:spacing w:val="-6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 interessado, em potencial ou de fato, no presente procedimento licitatório; c) 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licitante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não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tentou,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por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qualquer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meio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por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qualquer</w:t>
      </w:r>
      <w:r>
        <w:rPr>
          <w:rFonts w:ascii="Tahoma" w:hAnsi="Tahoma" w:cs="Tahoma"/>
          <w:spacing w:val="3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pessoa,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influir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na</w:t>
      </w:r>
      <w:r>
        <w:rPr>
          <w:rFonts w:ascii="Tahoma" w:hAnsi="Tahoma" w:cs="Tahoma"/>
          <w:spacing w:val="1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decisão</w:t>
      </w:r>
      <w:r>
        <w:rPr>
          <w:rFonts w:ascii="Tahoma" w:hAnsi="Tahoma" w:cs="Tahoma"/>
          <w:spacing w:val="-6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 qualquer outro licitante ou interessado, em potencial ou de fato, no presente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procedimento licitatório; d) o conteúdo da proposta apresentada não será, no todo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 em parte, direta ou indiretamente, comunicado ou discutido com qualquer outro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licitante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interessado,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potencial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fato,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presente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procedimento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licitatório antes da adjudicação do objeto; e) o conteúdo da proposta apresentada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foi,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todo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parte,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informado,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discutido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recebido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qualquer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integrante relacionado, direta ou indiretamente, ao órgão licitante antes da abertura</w:t>
      </w:r>
      <w:r>
        <w:rPr>
          <w:rFonts w:ascii="Tahoma" w:hAnsi="Tahoma" w:cs="Tahoma"/>
          <w:spacing w:val="-6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oficial das propostas; e f) o representante legal do licitante está plenamente ciente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 teor e da extensão desta declaração e que detém plenos poderes e informações</w:t>
      </w:r>
      <w:r>
        <w:rPr>
          <w:rFonts w:ascii="Tahoma" w:hAnsi="Tahoma" w:cs="Tahoma"/>
          <w:spacing w:val="-6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para firmá-la. DECLARO, ainda, que a pessoa jurídica que represento conduz seus</w:t>
      </w:r>
      <w:r>
        <w:rPr>
          <w:rFonts w:ascii="Tahoma" w:hAnsi="Tahoma" w:cs="Tahoma"/>
          <w:spacing w:val="-6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negócios de forma a coibir fraudes, corrupção e a prática de quaisquer outros atos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lesivos à Administração Pública, nacional ou estrangeira, em atendimento à Lei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Federal</w:t>
      </w:r>
      <w:r>
        <w:rPr>
          <w:rFonts w:ascii="Tahoma" w:hAnsi="Tahoma" w:cs="Tahoma"/>
          <w:spacing w:val="5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nº</w:t>
      </w:r>
      <w:r>
        <w:rPr>
          <w:rFonts w:ascii="Tahoma" w:hAnsi="Tahoma" w:cs="Tahoma"/>
          <w:spacing w:val="6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12.846/</w:t>
      </w:r>
      <w:r>
        <w:rPr>
          <w:rFonts w:ascii="Tahoma" w:hAnsi="Tahoma" w:cs="Tahoma"/>
          <w:spacing w:val="6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2013</w:t>
      </w:r>
      <w:r>
        <w:rPr>
          <w:rFonts w:ascii="Tahoma" w:hAnsi="Tahoma" w:cs="Tahoma"/>
          <w:spacing w:val="59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</w:t>
      </w:r>
      <w:r>
        <w:rPr>
          <w:rFonts w:ascii="Tahoma" w:hAnsi="Tahoma" w:cs="Tahoma"/>
          <w:spacing w:val="60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ao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Decreto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Estadual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nº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60.106/2014,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tais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como:</w:t>
      </w:r>
      <w:r>
        <w:rPr>
          <w:rFonts w:ascii="Tahoma" w:hAnsi="Tahoma" w:cs="Tahoma"/>
          <w:spacing w:val="45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</w:t>
      </w:r>
      <w:r>
        <w:rPr>
          <w:rFonts w:ascii="Tahoma" w:hAnsi="Tahoma" w:cs="Tahoma"/>
          <w:spacing w:val="4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–prometer, oferecer ou dar, direta ou indiretamente, vantagem indevida a agente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público, ou a terceira pessoa a ele relacionada; II – comprovadamente, financiar,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custear, patrocinar ou de qualquer modo subvencionar a prática dos atos ilícitos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previstos em Lei; III – comprovadamente, utilizar-se de interposta pessoa física 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jurídica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para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ocultar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dissimular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seus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reais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interesses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identidade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beneficiários dos atos praticados; IV – no tocante a licitações e contratos: a) frustrar</w:t>
      </w:r>
      <w:r>
        <w:rPr>
          <w:rFonts w:ascii="Tahoma" w:hAnsi="Tahoma" w:cs="Tahoma"/>
          <w:spacing w:val="-6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 fraudar, mediante ajuste, combinação ou qualquer outro expediente, o caráter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competitivo de procedimento licitatório público; b) impedir, perturbar ou fraudar 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realização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qualquer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procedimento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licitatório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público;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c)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afastar</w:t>
      </w:r>
      <w:r>
        <w:rPr>
          <w:rFonts w:ascii="Tahoma" w:hAnsi="Tahoma" w:cs="Tahoma"/>
          <w:spacing w:val="66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procurar afastar licitante, por meio de fraude ou oferecimento de vantagem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qualquer tipo; d) fraudar licitação pública ou contrato dela decorrente; e) criar, 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modo fraudulento ou irregular, pessoa jurídica para participar de licitação pública ou</w:t>
      </w:r>
      <w:r>
        <w:rPr>
          <w:rFonts w:ascii="Tahoma" w:hAnsi="Tahoma" w:cs="Tahoma"/>
          <w:spacing w:val="-6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celebrar contrato administrativo; f) obter vantagem ou benefício indevido, de modo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fraudulento,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modificações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prorrogações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de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contratos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celebrados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administração pública, sem autorização em lei, no ato convocatório da licitação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pública ou nos Respectivos instrumentos contratuais; ou g) manipular ou fraudar 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equilíbrio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econômico-financeiro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dos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contratos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celebrados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com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administração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pública; V – dificultar atividade de investigação ou fiscalização de órgãos, entidades</w:t>
      </w:r>
      <w:r>
        <w:rPr>
          <w:rFonts w:ascii="Tahoma" w:hAnsi="Tahoma" w:cs="Tahoma"/>
          <w:spacing w:val="-64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ou agentes públicos, ou intervir em sua atuação, inclusive no âmbito das agências</w:t>
      </w:r>
      <w:r>
        <w:rPr>
          <w:rFonts w:ascii="Tahoma" w:hAnsi="Tahoma" w:cs="Tahoma"/>
          <w:spacing w:val="1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reguladoras e dos órgãos de fiscalização do sistema financeiro nacional.</w:t>
      </w:r>
    </w:p>
    <w:p w14:paraId="74CC9DC4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71CC53BC">
      <w:pPr>
        <w:pStyle w:val="9"/>
        <w:tabs>
          <w:tab w:val="left" w:pos="8364"/>
        </w:tabs>
        <w:spacing w:before="230"/>
        <w:ind w:left="5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(Local e data).</w:t>
      </w:r>
    </w:p>
    <w:p w14:paraId="71FF4FCF">
      <w:pPr>
        <w:pStyle w:val="9"/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1D9F832F">
      <w:pPr>
        <w:pStyle w:val="9"/>
        <w:tabs>
          <w:tab w:val="left" w:pos="8364"/>
        </w:tabs>
        <w:spacing w:before="11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2473960</wp:posOffset>
                </wp:positionH>
                <wp:positionV relativeFrom="paragraph">
                  <wp:posOffset>226695</wp:posOffset>
                </wp:positionV>
                <wp:extent cx="2882265" cy="1270"/>
                <wp:effectExtent l="0" t="0" r="0" b="0"/>
                <wp:wrapTopAndBottom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882265" cy="1270"/>
                        </a:xfrm>
                        <a:custGeom>
                          <a:avLst/>
                          <a:gdLst>
                            <a:gd name="T0" fmla="+- 0 3896 3896"/>
                            <a:gd name="T1" fmla="*/ T0 w 4539"/>
                            <a:gd name="T2" fmla="+- 0 8434 3896"/>
                            <a:gd name="T3" fmla="*/ T2 w 4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39">
                              <a:moveTo>
                                <a:pt x="0" y="0"/>
                              </a:moveTo>
                              <a:lnTo>
                                <a:pt x="453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94.8pt;margin-top:17.85pt;height:0.1pt;width:226.95pt;mso-position-horizontal-relative:page;mso-wrap-distance-bottom:0pt;mso-wrap-distance-top:0pt;z-index:-251651072;mso-width-relative:page;mso-height-relative:page;" filled="f" stroked="t" coordsize="4539,1" o:gfxdata="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" path="m0,0l4538,0e">
                <v:path o:connectlocs="0,0;2881630,0" o:connectangles="0,0"/>
                <v:fill on="f" focussize="0,0"/>
                <v:stroke weight="0.755984251968504pt" color="#000000" joinstyle="round"/>
                <v:imagedata o:title=""/>
                <o:lock v:ext="edit" aspectratio="f"/>
                <w10:wrap type="topAndBottom"/>
              </v:shape>
            </w:pict>
          </mc:Fallback>
        </mc:AlternateContent>
      </w:r>
    </w:p>
    <w:p w14:paraId="5E5CE234">
      <w:pPr>
        <w:pStyle w:val="9"/>
        <w:tabs>
          <w:tab w:val="left" w:pos="8364"/>
        </w:tabs>
        <w:spacing w:before="111"/>
        <w:ind w:left="279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(Nome/assinatura do representante legal)</w:t>
      </w:r>
    </w:p>
    <w:p w14:paraId="7722CFB8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4DF64F56">
      <w:pPr>
        <w:tabs>
          <w:tab w:val="left" w:pos="8364"/>
        </w:tabs>
        <w:rPr>
          <w:rFonts w:ascii="Tahoma" w:hAnsi="Tahoma" w:cs="Tahoma"/>
          <w:sz w:val="20"/>
          <w:szCs w:val="20"/>
        </w:rPr>
      </w:pPr>
    </w:p>
    <w:p w14:paraId="6DFCB154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  <w:u w:val="single"/>
        </w:rPr>
      </w:pPr>
      <w:r>
        <w:rPr>
          <w:rFonts w:ascii="Tahoma" w:hAnsi="Tahoma" w:cs="Tahoma"/>
          <w:b/>
          <w:bCs/>
          <w:iCs/>
          <w:sz w:val="20"/>
          <w:szCs w:val="20"/>
          <w:u w:val="single"/>
        </w:rPr>
        <w:t>OBSERVAÇÕES</w:t>
      </w:r>
    </w:p>
    <w:p w14:paraId="1C426D41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</w:p>
    <w:p w14:paraId="49F97409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Este documento deverá ser apresentado dentro do envelope n° 1 - PROPOSTA.</w:t>
      </w:r>
    </w:p>
    <w:p w14:paraId="0C8DF0DB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</w:p>
    <w:p w14:paraId="1E2A27B5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  <w:r>
        <w:rPr>
          <w:rFonts w:ascii="Tahoma" w:hAnsi="Tahoma" w:cs="Tahoma"/>
          <w:b/>
          <w:bCs/>
          <w:iCs/>
          <w:sz w:val="20"/>
          <w:szCs w:val="20"/>
        </w:rPr>
        <w:t>A não apresentação deste documento INABILITA a empresa.</w:t>
      </w:r>
    </w:p>
    <w:p w14:paraId="28BD91DE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b/>
          <w:bCs/>
          <w:iCs/>
          <w:sz w:val="20"/>
          <w:szCs w:val="20"/>
        </w:rPr>
      </w:pPr>
    </w:p>
    <w:p w14:paraId="7505CCFA">
      <w:pPr>
        <w:tabs>
          <w:tab w:val="left" w:pos="8364"/>
        </w:tabs>
        <w:spacing w:line="280" w:lineRule="atLeast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Deverá ser impresso em papel timbrado da empresa licitante.</w:t>
      </w:r>
    </w:p>
    <w:p w14:paraId="546B3B8E">
      <w:pPr>
        <w:tabs>
          <w:tab w:val="left" w:pos="8364"/>
        </w:tabs>
        <w:rPr>
          <w:rFonts w:ascii="Tahoma" w:hAnsi="Tahoma" w:cs="Tahoma"/>
          <w:sz w:val="20"/>
          <w:szCs w:val="20"/>
        </w:rPr>
        <w:sectPr>
          <w:headerReference r:id="rId6" w:type="default"/>
          <w:footerReference r:id="rId7" w:type="default"/>
          <w:pgSz w:w="11920" w:h="16840"/>
          <w:pgMar w:top="1389" w:right="1147" w:bottom="1500" w:left="1160" w:header="174" w:footer="1309" w:gutter="0"/>
          <w:cols w:space="720" w:num="1"/>
        </w:sectPr>
      </w:pPr>
    </w:p>
    <w:p w14:paraId="30A86BC6">
      <w:pPr>
        <w:tabs>
          <w:tab w:val="left" w:pos="8364"/>
        </w:tabs>
        <w:spacing w:before="111" w:line="360" w:lineRule="auto"/>
        <w:ind w:left="541" w:right="2617"/>
        <w:jc w:val="both"/>
        <w:rPr>
          <w:rFonts w:ascii="Tahoma" w:hAnsi="Tahoma" w:cs="Tahoma"/>
          <w:sz w:val="20"/>
          <w:szCs w:val="20"/>
        </w:rPr>
      </w:pPr>
    </w:p>
    <w:sectPr>
      <w:headerReference r:id="rId8" w:type="default"/>
      <w:footerReference r:id="rId9" w:type="default"/>
      <w:type w:val="continuous"/>
      <w:pgSz w:w="11920" w:h="16840"/>
      <w:pgMar w:top="2000" w:right="438" w:bottom="1500" w:left="11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08094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F21A9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F807D">
    <w:pPr>
      <w:pStyle w:val="1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61E7A">
    <w:pPr>
      <w:pStyle w:val="10"/>
      <w:jc w:val="center"/>
      <w:rPr>
        <w:rFonts w:ascii="Tahoma" w:hAnsi="Tahoma" w:cs="Tahoma"/>
      </w:rPr>
    </w:pPr>
    <w:r>
      <w:rPr>
        <w:rFonts w:ascii="Tahoma" w:hAnsi="Tahoma" w:cs="Tahoma"/>
      </w:rPr>
      <w:pict>
        <v:shape id="_x0000_s2106" o:spid="_x0000_s2106" o:spt="75" type="#_x0000_t75" style="position:absolute;left:0pt;margin-left:0pt;margin-top:-2.45pt;height:45pt;width:57pt;z-index:251659264;mso-width-relative:page;mso-height-relative:page;" o:ole="t" filled="f" o:preferrelative="f" stroked="f" coordsize="21600,21600">
          <v:path/>
          <v:fill on="f" focussize="0,0"/>
          <v:stroke on="f" joinstyle="miter"/>
          <v:imagedata r:id="rId2" o:title=""/>
          <o:lock v:ext="edit" aspectratio="f"/>
        </v:shape>
        <o:OLEObject Type="Embed" ProgID="PBrush" ShapeID="_x0000_s2106" DrawAspect="Content" ObjectID="_1468075725" r:id="rId1">
          <o:LockedField>false</o:LockedField>
        </o:OLEObject>
      </w:pict>
    </w:r>
    <w:r>
      <w:rPr>
        <w:rFonts w:ascii="Tahoma" w:hAnsi="Tahoma" w:cs="Tahoma"/>
      </w:rPr>
      <w:t>Prefeitura Municipal de Roseira – CNPJ Nº45.212.008/0001-50</w:t>
    </w:r>
  </w:p>
  <w:p w14:paraId="42167B21">
    <w:pPr>
      <w:pStyle w:val="10"/>
      <w:jc w:val="center"/>
      <w:rPr>
        <w:sz w:val="20"/>
      </w:rPr>
    </w:pPr>
    <w:r>
      <w:rPr>
        <w:rFonts w:ascii="Tahoma" w:hAnsi="Tahoma" w:cs="Tahoma"/>
      </w:rPr>
      <w:t>Praça Sant’Ana, 201-Tel.(12) 3646-9900–CEP 12580-017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4100">
    <w:pPr>
      <w:pStyle w:val="10"/>
      <w:jc w:val="center"/>
      <w:rPr>
        <w:rFonts w:ascii="Tahoma" w:hAnsi="Tahoma" w:cs="Tahoma"/>
      </w:rPr>
    </w:pPr>
    <w:r>
      <w:rPr>
        <w:rFonts w:ascii="Tahoma" w:hAnsi="Tahoma" w:cs="Tahoma"/>
      </w:rPr>
      <w:pict>
        <v:shape id="_x0000_s2110" o:spid="_x0000_s2110" o:spt="75" type="#_x0000_t75" style="position:absolute;left:0pt;margin-left:0pt;margin-top:-2.45pt;height:45pt;width:57pt;z-index:251660288;mso-width-relative:page;mso-height-relative:page;" o:ole="t" filled="f" o:preferrelative="f" stroked="f" coordsize="21600,21600">
          <v:path/>
          <v:fill on="f" focussize="0,0"/>
          <v:stroke on="f" joinstyle="miter"/>
          <v:imagedata r:id="rId2" o:title=""/>
          <o:lock v:ext="edit" aspectratio="f"/>
        </v:shape>
        <o:OLEObject Type="Embed" ProgID="PBrush" ShapeID="_x0000_s2110" DrawAspect="Content" ObjectID="_1468075726" r:id="rId1">
          <o:LockedField>false</o:LockedField>
        </o:OLEObject>
      </w:pict>
    </w:r>
    <w:r>
      <w:rPr>
        <w:rFonts w:ascii="Tahoma" w:hAnsi="Tahoma" w:cs="Tahoma"/>
      </w:rPr>
      <w:t>Prefeitura Municipal de Roseira – CNPJ Nº45.212.008/0001-50</w:t>
    </w:r>
  </w:p>
  <w:p w14:paraId="799E2A7B">
    <w:pPr>
      <w:pStyle w:val="10"/>
      <w:jc w:val="center"/>
      <w:rPr>
        <w:rFonts w:ascii="Tahoma" w:hAnsi="Tahoma" w:cs="Tahoma"/>
      </w:rPr>
    </w:pPr>
    <w:r>
      <w:rPr>
        <w:rFonts w:ascii="Tahoma" w:hAnsi="Tahoma" w:cs="Tahoma"/>
      </w:rPr>
      <w:t>Praça Sant’Ana, 201-Tel.(12) 3646-9900–CEP 12580-017</w:t>
    </w:r>
  </w:p>
  <w:p w14:paraId="7797D4FF">
    <w:pPr>
      <w:pStyle w:val="10"/>
      <w:jc w:val="center"/>
      <w:rPr>
        <w:rFonts w:ascii="Tahoma" w:hAnsi="Tahoma" w:cs="Tahoma"/>
      </w:rPr>
    </w:pPr>
  </w:p>
  <w:p w14:paraId="734B5B8C">
    <w:pPr>
      <w:pStyle w:val="10"/>
      <w:jc w:val="center"/>
      <w:rPr>
        <w:rFonts w:ascii="Tahoma" w:hAnsi="Tahoma" w:cs="Tahoma"/>
      </w:rPr>
    </w:pPr>
  </w:p>
  <w:p w14:paraId="60F1B664">
    <w:pPr>
      <w:pStyle w:val="10"/>
      <w:jc w:val="center"/>
      <w:rPr>
        <w:rFonts w:ascii="Tahoma" w:hAnsi="Tahoma" w:cs="Tahoma"/>
      </w:rPr>
    </w:pPr>
  </w:p>
  <w:p w14:paraId="375E8619">
    <w:pPr>
      <w:pStyle w:val="10"/>
      <w:jc w:val="center"/>
      <w:rPr>
        <w:rFonts w:ascii="Tahoma" w:hAnsi="Tahoma" w:cs="Tahom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12F1F">
    <w:pPr>
      <w:pStyle w:val="10"/>
      <w:jc w:val="center"/>
      <w:rPr>
        <w:rFonts w:ascii="Tahoma" w:hAnsi="Tahoma" w:cs="Tahoma"/>
      </w:rPr>
    </w:pPr>
    <w:r>
      <w:rPr>
        <w:rFonts w:ascii="Tahoma" w:hAnsi="Tahoma" w:cs="Tahoma"/>
      </w:rPr>
      <w:pict>
        <v:shape id="_x0000_s2111" o:spid="_x0000_s2111" o:spt="75" type="#_x0000_t75" style="position:absolute;left:0pt;margin-left:0pt;margin-top:-2.45pt;height:45pt;width:57pt;z-index:251661312;mso-width-relative:page;mso-height-relative:page;" o:ole="t" filled="f" o:preferrelative="f" stroked="f" coordsize="21600,21600">
          <v:path/>
          <v:fill on="f" focussize="0,0"/>
          <v:stroke on="f" joinstyle="miter"/>
          <v:imagedata r:id="rId2" o:title=""/>
          <o:lock v:ext="edit" aspectratio="f"/>
        </v:shape>
        <o:OLEObject Type="Embed" ProgID="PBrush" ShapeID="_x0000_s2111" DrawAspect="Content" ObjectID="_1468075727" r:id="rId1">
          <o:LockedField>false</o:LockedField>
        </o:OLEObject>
      </w:pict>
    </w:r>
    <w:r>
      <w:rPr>
        <w:rFonts w:ascii="Tahoma" w:hAnsi="Tahoma" w:cs="Tahoma"/>
      </w:rPr>
      <w:t>Prefeitura Municipal de Roseira – CNPJ Nº45.212.008/0001-50</w:t>
    </w:r>
  </w:p>
  <w:p w14:paraId="0D7D81FD">
    <w:pPr>
      <w:pStyle w:val="10"/>
      <w:jc w:val="center"/>
      <w:rPr>
        <w:rFonts w:ascii="Tahoma" w:hAnsi="Tahoma" w:cs="Tahoma"/>
      </w:rPr>
    </w:pPr>
    <w:r>
      <w:rPr>
        <w:rFonts w:ascii="Tahoma" w:hAnsi="Tahoma" w:cs="Tahoma"/>
      </w:rPr>
      <w:t>Praça Sant’Ana, 201-Tel.(12) 3646-9900–CEP 12580-017</w:t>
    </w:r>
  </w:p>
  <w:p w14:paraId="3EE29AEF">
    <w:pPr>
      <w:pStyle w:val="9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5BCB6">
    <w:pPr>
      <w:pStyle w:val="10"/>
      <w:jc w:val="center"/>
      <w:rPr>
        <w:rFonts w:ascii="Tahoma" w:hAnsi="Tahoma" w:cs="Tahoma"/>
      </w:rPr>
    </w:pPr>
    <w:r>
      <w:rPr>
        <w:rFonts w:ascii="Tahoma" w:hAnsi="Tahoma" w:cs="Tahoma"/>
      </w:rPr>
      <w:pict>
        <v:shape id="_x0000_s2112" o:spid="_x0000_s2112" o:spt="75" type="#_x0000_t75" style="position:absolute;left:0pt;margin-left:0pt;margin-top:-2.45pt;height:45pt;width:57pt;z-index:251662336;mso-width-relative:page;mso-height-relative:page;" o:ole="t" filled="f" o:preferrelative="f" stroked="f" coordsize="21600,21600">
          <v:path/>
          <v:fill on="f" focussize="0,0"/>
          <v:stroke on="f" joinstyle="miter"/>
          <v:imagedata r:id="rId2" o:title=""/>
          <o:lock v:ext="edit" aspectratio="f"/>
        </v:shape>
        <o:OLEObject Type="Embed" ProgID="PBrush" ShapeID="_x0000_s2112" DrawAspect="Content" ObjectID="_1468075728" r:id="rId1">
          <o:LockedField>false</o:LockedField>
        </o:OLEObject>
      </w:pict>
    </w:r>
    <w:r>
      <w:rPr>
        <w:rFonts w:ascii="Tahoma" w:hAnsi="Tahoma" w:cs="Tahoma"/>
      </w:rPr>
      <w:t>Prefeitura Municipal de Roseira – CNPJ Nº45.212.008/0001-50</w:t>
    </w:r>
  </w:p>
  <w:p w14:paraId="5C6C5FCE">
    <w:pPr>
      <w:pStyle w:val="10"/>
      <w:jc w:val="center"/>
      <w:rPr>
        <w:rFonts w:ascii="Tahoma" w:hAnsi="Tahoma" w:cs="Tahoma"/>
      </w:rPr>
    </w:pPr>
    <w:r>
      <w:rPr>
        <w:rFonts w:ascii="Tahoma" w:hAnsi="Tahoma" w:cs="Tahoma"/>
      </w:rPr>
      <w:t>Praça Sant’Ana, 201-Tel.(12) 3646-9900–CEP 12580-017</w:t>
    </w:r>
  </w:p>
  <w:p w14:paraId="126CAADA">
    <w:pPr>
      <w:pStyle w:val="9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documentProtection w:enforcement="0"/>
  <w:defaultTabStop w:val="720"/>
  <w:hyphenationZone w:val="425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shapeLayoutLikeWW8/>
    <w:compatSetting w:name="compatibilityMode" w:uri="http://schemas.microsoft.com/office/word" w:val="14"/>
  </w:compat>
  <w:rsids>
    <w:rsidRoot w:val="004B4A88"/>
    <w:rsid w:val="0000181A"/>
    <w:rsid w:val="00004284"/>
    <w:rsid w:val="000073B7"/>
    <w:rsid w:val="00013C33"/>
    <w:rsid w:val="000332D1"/>
    <w:rsid w:val="00042150"/>
    <w:rsid w:val="0005553D"/>
    <w:rsid w:val="00067D16"/>
    <w:rsid w:val="00072CBC"/>
    <w:rsid w:val="0007424D"/>
    <w:rsid w:val="00097C09"/>
    <w:rsid w:val="000A17FC"/>
    <w:rsid w:val="000A2A58"/>
    <w:rsid w:val="000A3FBF"/>
    <w:rsid w:val="000A48A3"/>
    <w:rsid w:val="000B09D0"/>
    <w:rsid w:val="000B7002"/>
    <w:rsid w:val="000D6C9C"/>
    <w:rsid w:val="000E5FC4"/>
    <w:rsid w:val="000E7F75"/>
    <w:rsid w:val="000F1C6A"/>
    <w:rsid w:val="000F20CF"/>
    <w:rsid w:val="00103100"/>
    <w:rsid w:val="00126102"/>
    <w:rsid w:val="00141AF3"/>
    <w:rsid w:val="00147A83"/>
    <w:rsid w:val="00151C7E"/>
    <w:rsid w:val="001719BB"/>
    <w:rsid w:val="00192C7E"/>
    <w:rsid w:val="00194385"/>
    <w:rsid w:val="001960F5"/>
    <w:rsid w:val="001B1337"/>
    <w:rsid w:val="001B23D6"/>
    <w:rsid w:val="001E2E74"/>
    <w:rsid w:val="001F039D"/>
    <w:rsid w:val="001F1126"/>
    <w:rsid w:val="001F62FA"/>
    <w:rsid w:val="00206802"/>
    <w:rsid w:val="00210BB8"/>
    <w:rsid w:val="0021363D"/>
    <w:rsid w:val="00217640"/>
    <w:rsid w:val="00230B9E"/>
    <w:rsid w:val="00246FD8"/>
    <w:rsid w:val="002502F1"/>
    <w:rsid w:val="00252352"/>
    <w:rsid w:val="00257043"/>
    <w:rsid w:val="00261455"/>
    <w:rsid w:val="00275EEE"/>
    <w:rsid w:val="00291FB9"/>
    <w:rsid w:val="002931D9"/>
    <w:rsid w:val="00296201"/>
    <w:rsid w:val="002A1C9F"/>
    <w:rsid w:val="002A5C48"/>
    <w:rsid w:val="002A6BAA"/>
    <w:rsid w:val="002B114E"/>
    <w:rsid w:val="002C533E"/>
    <w:rsid w:val="002D4E58"/>
    <w:rsid w:val="002E739B"/>
    <w:rsid w:val="002F2997"/>
    <w:rsid w:val="00301C44"/>
    <w:rsid w:val="00303AE3"/>
    <w:rsid w:val="003168E6"/>
    <w:rsid w:val="003304A2"/>
    <w:rsid w:val="00332ADC"/>
    <w:rsid w:val="003345FE"/>
    <w:rsid w:val="003423E2"/>
    <w:rsid w:val="003446A8"/>
    <w:rsid w:val="00350609"/>
    <w:rsid w:val="0035198D"/>
    <w:rsid w:val="0036040D"/>
    <w:rsid w:val="00375C0F"/>
    <w:rsid w:val="00390821"/>
    <w:rsid w:val="0039771E"/>
    <w:rsid w:val="003B0CA0"/>
    <w:rsid w:val="003B1720"/>
    <w:rsid w:val="003D1D12"/>
    <w:rsid w:val="003D523F"/>
    <w:rsid w:val="0040216D"/>
    <w:rsid w:val="00404D2D"/>
    <w:rsid w:val="00406924"/>
    <w:rsid w:val="00410681"/>
    <w:rsid w:val="004112EA"/>
    <w:rsid w:val="00417256"/>
    <w:rsid w:val="00417679"/>
    <w:rsid w:val="00426FF3"/>
    <w:rsid w:val="00433C7F"/>
    <w:rsid w:val="00434146"/>
    <w:rsid w:val="004466B4"/>
    <w:rsid w:val="00450E8C"/>
    <w:rsid w:val="004766E0"/>
    <w:rsid w:val="0048079A"/>
    <w:rsid w:val="00495AA4"/>
    <w:rsid w:val="004A3924"/>
    <w:rsid w:val="004A7431"/>
    <w:rsid w:val="004B4A88"/>
    <w:rsid w:val="004B6385"/>
    <w:rsid w:val="004D7FF3"/>
    <w:rsid w:val="004E084D"/>
    <w:rsid w:val="004E2E81"/>
    <w:rsid w:val="004F0EF3"/>
    <w:rsid w:val="004F4E2E"/>
    <w:rsid w:val="00504A86"/>
    <w:rsid w:val="00504B94"/>
    <w:rsid w:val="005101F7"/>
    <w:rsid w:val="00512D51"/>
    <w:rsid w:val="005206E5"/>
    <w:rsid w:val="005232E7"/>
    <w:rsid w:val="00536E15"/>
    <w:rsid w:val="005374C4"/>
    <w:rsid w:val="0054040E"/>
    <w:rsid w:val="00545C8B"/>
    <w:rsid w:val="005512CD"/>
    <w:rsid w:val="005773B2"/>
    <w:rsid w:val="0057768F"/>
    <w:rsid w:val="0058003A"/>
    <w:rsid w:val="00590D2E"/>
    <w:rsid w:val="0059211D"/>
    <w:rsid w:val="005A5D0B"/>
    <w:rsid w:val="005A6BE5"/>
    <w:rsid w:val="005B55E9"/>
    <w:rsid w:val="005C411F"/>
    <w:rsid w:val="005C485A"/>
    <w:rsid w:val="005D41EA"/>
    <w:rsid w:val="005D4939"/>
    <w:rsid w:val="005E0ECE"/>
    <w:rsid w:val="005E48BE"/>
    <w:rsid w:val="005F23F8"/>
    <w:rsid w:val="00606FA7"/>
    <w:rsid w:val="00610EC9"/>
    <w:rsid w:val="00624655"/>
    <w:rsid w:val="00635A03"/>
    <w:rsid w:val="00642764"/>
    <w:rsid w:val="006549B8"/>
    <w:rsid w:val="0066163F"/>
    <w:rsid w:val="00670ADA"/>
    <w:rsid w:val="006739F9"/>
    <w:rsid w:val="006830C2"/>
    <w:rsid w:val="00690B57"/>
    <w:rsid w:val="006A3BA3"/>
    <w:rsid w:val="006A5344"/>
    <w:rsid w:val="006B3B10"/>
    <w:rsid w:val="006C6A11"/>
    <w:rsid w:val="006C6EE8"/>
    <w:rsid w:val="006C7642"/>
    <w:rsid w:val="006D403F"/>
    <w:rsid w:val="006F16DD"/>
    <w:rsid w:val="006F1E03"/>
    <w:rsid w:val="006F7086"/>
    <w:rsid w:val="00700099"/>
    <w:rsid w:val="00705A10"/>
    <w:rsid w:val="00713376"/>
    <w:rsid w:val="00713A2C"/>
    <w:rsid w:val="007151CA"/>
    <w:rsid w:val="00717FBF"/>
    <w:rsid w:val="00731EFA"/>
    <w:rsid w:val="007358C7"/>
    <w:rsid w:val="00743912"/>
    <w:rsid w:val="0074461A"/>
    <w:rsid w:val="00764DDB"/>
    <w:rsid w:val="00766FFA"/>
    <w:rsid w:val="00774983"/>
    <w:rsid w:val="007815DB"/>
    <w:rsid w:val="0078205E"/>
    <w:rsid w:val="00787F26"/>
    <w:rsid w:val="0079427E"/>
    <w:rsid w:val="007B0AE1"/>
    <w:rsid w:val="007B3D96"/>
    <w:rsid w:val="007B6E53"/>
    <w:rsid w:val="007C005B"/>
    <w:rsid w:val="007C044E"/>
    <w:rsid w:val="007C2B82"/>
    <w:rsid w:val="007C6C25"/>
    <w:rsid w:val="007D134D"/>
    <w:rsid w:val="007D63C9"/>
    <w:rsid w:val="007F3360"/>
    <w:rsid w:val="008149DA"/>
    <w:rsid w:val="008232DD"/>
    <w:rsid w:val="00823702"/>
    <w:rsid w:val="00824055"/>
    <w:rsid w:val="00825574"/>
    <w:rsid w:val="008318DB"/>
    <w:rsid w:val="00835C99"/>
    <w:rsid w:val="008360B4"/>
    <w:rsid w:val="00841AFB"/>
    <w:rsid w:val="0084525E"/>
    <w:rsid w:val="0085174D"/>
    <w:rsid w:val="00855BC0"/>
    <w:rsid w:val="00857A1A"/>
    <w:rsid w:val="008632D6"/>
    <w:rsid w:val="00863FAD"/>
    <w:rsid w:val="0086523C"/>
    <w:rsid w:val="00867B29"/>
    <w:rsid w:val="00871E0A"/>
    <w:rsid w:val="00877897"/>
    <w:rsid w:val="00883077"/>
    <w:rsid w:val="00886EED"/>
    <w:rsid w:val="00892304"/>
    <w:rsid w:val="008B625D"/>
    <w:rsid w:val="008B66BF"/>
    <w:rsid w:val="008C2CD1"/>
    <w:rsid w:val="008C6332"/>
    <w:rsid w:val="008E0DFD"/>
    <w:rsid w:val="008E125D"/>
    <w:rsid w:val="008F0191"/>
    <w:rsid w:val="008F6031"/>
    <w:rsid w:val="008F6993"/>
    <w:rsid w:val="008F7297"/>
    <w:rsid w:val="00902EF4"/>
    <w:rsid w:val="009155EA"/>
    <w:rsid w:val="00936C4D"/>
    <w:rsid w:val="00945610"/>
    <w:rsid w:val="0096201D"/>
    <w:rsid w:val="00962A49"/>
    <w:rsid w:val="0096453E"/>
    <w:rsid w:val="00964D91"/>
    <w:rsid w:val="009673E6"/>
    <w:rsid w:val="00980251"/>
    <w:rsid w:val="0098461F"/>
    <w:rsid w:val="0098651F"/>
    <w:rsid w:val="00986948"/>
    <w:rsid w:val="00986E6F"/>
    <w:rsid w:val="009A11C1"/>
    <w:rsid w:val="009B2F84"/>
    <w:rsid w:val="009B36BF"/>
    <w:rsid w:val="009B3F40"/>
    <w:rsid w:val="009C36AA"/>
    <w:rsid w:val="009C4517"/>
    <w:rsid w:val="009C5EE3"/>
    <w:rsid w:val="009D36A6"/>
    <w:rsid w:val="009E4E6E"/>
    <w:rsid w:val="009F447D"/>
    <w:rsid w:val="009F5717"/>
    <w:rsid w:val="009F651E"/>
    <w:rsid w:val="009F75AD"/>
    <w:rsid w:val="00A01950"/>
    <w:rsid w:val="00A066A7"/>
    <w:rsid w:val="00A134E6"/>
    <w:rsid w:val="00A15F6C"/>
    <w:rsid w:val="00A16FD5"/>
    <w:rsid w:val="00A17F8A"/>
    <w:rsid w:val="00A22597"/>
    <w:rsid w:val="00A26A08"/>
    <w:rsid w:val="00A30B1B"/>
    <w:rsid w:val="00A31A96"/>
    <w:rsid w:val="00A44641"/>
    <w:rsid w:val="00A47403"/>
    <w:rsid w:val="00A5291A"/>
    <w:rsid w:val="00A54329"/>
    <w:rsid w:val="00A625C5"/>
    <w:rsid w:val="00A70AF1"/>
    <w:rsid w:val="00A70DCE"/>
    <w:rsid w:val="00A77A96"/>
    <w:rsid w:val="00A8373C"/>
    <w:rsid w:val="00A87F28"/>
    <w:rsid w:val="00A90540"/>
    <w:rsid w:val="00A9369F"/>
    <w:rsid w:val="00AB59C7"/>
    <w:rsid w:val="00AC3C86"/>
    <w:rsid w:val="00AC6AD0"/>
    <w:rsid w:val="00AD1A62"/>
    <w:rsid w:val="00AE4106"/>
    <w:rsid w:val="00B13F27"/>
    <w:rsid w:val="00B15A27"/>
    <w:rsid w:val="00B2529A"/>
    <w:rsid w:val="00B31437"/>
    <w:rsid w:val="00B319A0"/>
    <w:rsid w:val="00B32D62"/>
    <w:rsid w:val="00B35BED"/>
    <w:rsid w:val="00B44AC9"/>
    <w:rsid w:val="00B459C7"/>
    <w:rsid w:val="00B52DBE"/>
    <w:rsid w:val="00B53CB1"/>
    <w:rsid w:val="00B556A3"/>
    <w:rsid w:val="00B57EE6"/>
    <w:rsid w:val="00B63BA4"/>
    <w:rsid w:val="00B747DC"/>
    <w:rsid w:val="00BA0B77"/>
    <w:rsid w:val="00BA0C5D"/>
    <w:rsid w:val="00BA557A"/>
    <w:rsid w:val="00BB151C"/>
    <w:rsid w:val="00BB5D4F"/>
    <w:rsid w:val="00BC036D"/>
    <w:rsid w:val="00BD580C"/>
    <w:rsid w:val="00BE1105"/>
    <w:rsid w:val="00BF2ED8"/>
    <w:rsid w:val="00C02759"/>
    <w:rsid w:val="00C11DE4"/>
    <w:rsid w:val="00C12FC4"/>
    <w:rsid w:val="00C17672"/>
    <w:rsid w:val="00C226BC"/>
    <w:rsid w:val="00C255AA"/>
    <w:rsid w:val="00C27E59"/>
    <w:rsid w:val="00C32E73"/>
    <w:rsid w:val="00C33230"/>
    <w:rsid w:val="00C41632"/>
    <w:rsid w:val="00C457AF"/>
    <w:rsid w:val="00C472A7"/>
    <w:rsid w:val="00C547BA"/>
    <w:rsid w:val="00C71BB7"/>
    <w:rsid w:val="00C724F5"/>
    <w:rsid w:val="00C74274"/>
    <w:rsid w:val="00C75F46"/>
    <w:rsid w:val="00C857C6"/>
    <w:rsid w:val="00C86145"/>
    <w:rsid w:val="00C86375"/>
    <w:rsid w:val="00C92886"/>
    <w:rsid w:val="00C971EA"/>
    <w:rsid w:val="00CA089C"/>
    <w:rsid w:val="00CA0B30"/>
    <w:rsid w:val="00CB06BE"/>
    <w:rsid w:val="00CB1443"/>
    <w:rsid w:val="00CB3D6A"/>
    <w:rsid w:val="00CB7DD4"/>
    <w:rsid w:val="00CC0E18"/>
    <w:rsid w:val="00CC1985"/>
    <w:rsid w:val="00CD2DA6"/>
    <w:rsid w:val="00CE1A72"/>
    <w:rsid w:val="00CF2BB2"/>
    <w:rsid w:val="00D13A6F"/>
    <w:rsid w:val="00D62D2F"/>
    <w:rsid w:val="00D722E8"/>
    <w:rsid w:val="00D770DB"/>
    <w:rsid w:val="00D87D09"/>
    <w:rsid w:val="00D90EAA"/>
    <w:rsid w:val="00D92558"/>
    <w:rsid w:val="00D92BB9"/>
    <w:rsid w:val="00DA0E35"/>
    <w:rsid w:val="00DA2568"/>
    <w:rsid w:val="00DB4082"/>
    <w:rsid w:val="00DB4AAC"/>
    <w:rsid w:val="00DD03EC"/>
    <w:rsid w:val="00DE3C23"/>
    <w:rsid w:val="00DE6EED"/>
    <w:rsid w:val="00E05B7B"/>
    <w:rsid w:val="00E1349F"/>
    <w:rsid w:val="00E137EB"/>
    <w:rsid w:val="00E26E56"/>
    <w:rsid w:val="00E27D97"/>
    <w:rsid w:val="00E33395"/>
    <w:rsid w:val="00E3474C"/>
    <w:rsid w:val="00E40FD7"/>
    <w:rsid w:val="00E43B05"/>
    <w:rsid w:val="00E652A0"/>
    <w:rsid w:val="00E67311"/>
    <w:rsid w:val="00E75C39"/>
    <w:rsid w:val="00E7671F"/>
    <w:rsid w:val="00E76978"/>
    <w:rsid w:val="00EA6621"/>
    <w:rsid w:val="00EC7738"/>
    <w:rsid w:val="00ED05C3"/>
    <w:rsid w:val="00ED07A2"/>
    <w:rsid w:val="00ED13F7"/>
    <w:rsid w:val="00ED4F0E"/>
    <w:rsid w:val="00EE30A7"/>
    <w:rsid w:val="00EE42B8"/>
    <w:rsid w:val="00F13BFA"/>
    <w:rsid w:val="00F15001"/>
    <w:rsid w:val="00F177F1"/>
    <w:rsid w:val="00F23C1B"/>
    <w:rsid w:val="00F27DCA"/>
    <w:rsid w:val="00F41ECE"/>
    <w:rsid w:val="00F5064D"/>
    <w:rsid w:val="00F51C94"/>
    <w:rsid w:val="00F52305"/>
    <w:rsid w:val="00F63FD1"/>
    <w:rsid w:val="00F730F6"/>
    <w:rsid w:val="00F97DB9"/>
    <w:rsid w:val="00FA7140"/>
    <w:rsid w:val="00FB0C0C"/>
    <w:rsid w:val="00FB6994"/>
    <w:rsid w:val="00FD1288"/>
    <w:rsid w:val="00FD2171"/>
    <w:rsid w:val="00FD7460"/>
    <w:rsid w:val="2F614851"/>
    <w:rsid w:val="378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1"/>
    <w:pPr>
      <w:spacing w:before="9"/>
      <w:ind w:left="20"/>
      <w:outlineLvl w:val="0"/>
    </w:pPr>
    <w:rPr>
      <w:rFonts w:ascii="Arial" w:hAnsi="Arial" w:eastAsia="Arial" w:cs="Arial"/>
      <w:b/>
      <w:bCs/>
      <w:sz w:val="32"/>
      <w:szCs w:val="32"/>
    </w:rPr>
  </w:style>
  <w:style w:type="paragraph" w:styleId="3">
    <w:name w:val="heading 2"/>
    <w:basedOn w:val="1"/>
    <w:link w:val="20"/>
    <w:qFormat/>
    <w:uiPriority w:val="1"/>
    <w:pPr>
      <w:ind w:left="1260" w:hanging="561"/>
      <w:outlineLvl w:val="1"/>
    </w:pPr>
    <w:rPr>
      <w:rFonts w:ascii="Arial" w:hAnsi="Arial" w:eastAsia="Arial" w:cs="Arial"/>
      <w:b/>
      <w:bCs/>
      <w:sz w:val="24"/>
      <w:szCs w:val="24"/>
    </w:rPr>
  </w:style>
  <w:style w:type="paragraph" w:styleId="4">
    <w:name w:val="heading 6"/>
    <w:basedOn w:val="1"/>
    <w:next w:val="1"/>
    <w:link w:val="19"/>
    <w:unhideWhenUsed/>
    <w:qFormat/>
    <w:uiPriority w:val="9"/>
    <w:pPr>
      <w:keepNext/>
      <w:keepLines/>
      <w:spacing w:before="20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basedOn w:val="5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5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Body Text"/>
    <w:basedOn w:val="1"/>
    <w:link w:val="21"/>
    <w:qFormat/>
    <w:uiPriority w:val="1"/>
    <w:rPr>
      <w:sz w:val="24"/>
      <w:szCs w:val="24"/>
    </w:rPr>
  </w:style>
  <w:style w:type="paragraph" w:styleId="10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1">
    <w:name w:val="footer"/>
    <w:basedOn w:val="1"/>
    <w:link w:val="18"/>
    <w:unhideWhenUsed/>
    <w:uiPriority w:val="99"/>
    <w:pPr>
      <w:tabs>
        <w:tab w:val="center" w:pos="4252"/>
        <w:tab w:val="right" w:pos="8504"/>
      </w:tabs>
    </w:pPr>
  </w:style>
  <w:style w:type="paragraph" w:styleId="12">
    <w:name w:val="Balloon Text"/>
    <w:basedOn w:val="1"/>
    <w:link w:val="16"/>
    <w:semiHidden/>
    <w:unhideWhenUsed/>
    <w:qFormat/>
    <w:uiPriority w:val="99"/>
    <w:rPr>
      <w:rFonts w:ascii="Tahoma" w:hAnsi="Tahoma" w:cs="Tahoma"/>
      <w:sz w:val="16"/>
      <w:szCs w:val="16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34"/>
    <w:pPr>
      <w:ind w:left="1980" w:hanging="761"/>
      <w:jc w:val="both"/>
    </w:pPr>
  </w:style>
  <w:style w:type="paragraph" w:customStyle="1" w:styleId="15">
    <w:name w:val="Table Paragraph"/>
    <w:basedOn w:val="1"/>
    <w:qFormat/>
    <w:uiPriority w:val="1"/>
    <w:pPr>
      <w:spacing w:line="256" w:lineRule="exact"/>
    </w:pPr>
  </w:style>
  <w:style w:type="character" w:customStyle="1" w:styleId="16">
    <w:name w:val="Texto de balão Char"/>
    <w:basedOn w:val="5"/>
    <w:link w:val="12"/>
    <w:semiHidden/>
    <w:qFormat/>
    <w:uiPriority w:val="99"/>
    <w:rPr>
      <w:rFonts w:ascii="Tahoma" w:hAnsi="Tahoma" w:eastAsia="Arial MT" w:cs="Tahoma"/>
      <w:sz w:val="16"/>
      <w:szCs w:val="16"/>
      <w:lang w:val="pt-PT"/>
    </w:rPr>
  </w:style>
  <w:style w:type="character" w:customStyle="1" w:styleId="17">
    <w:name w:val="Cabeçalho Char"/>
    <w:basedOn w:val="5"/>
    <w:link w:val="10"/>
    <w:qFormat/>
    <w:uiPriority w:val="99"/>
    <w:rPr>
      <w:rFonts w:ascii="Arial MT" w:hAnsi="Arial MT" w:eastAsia="Arial MT" w:cs="Arial MT"/>
      <w:lang w:val="pt-PT"/>
    </w:rPr>
  </w:style>
  <w:style w:type="character" w:customStyle="1" w:styleId="18">
    <w:name w:val="Rodapé Char"/>
    <w:basedOn w:val="5"/>
    <w:link w:val="11"/>
    <w:qFormat/>
    <w:uiPriority w:val="99"/>
    <w:rPr>
      <w:rFonts w:ascii="Arial MT" w:hAnsi="Arial MT" w:eastAsia="Arial MT" w:cs="Arial MT"/>
      <w:lang w:val="pt-PT"/>
    </w:rPr>
  </w:style>
  <w:style w:type="character" w:customStyle="1" w:styleId="19">
    <w:name w:val="Título 6 Char"/>
    <w:basedOn w:val="5"/>
    <w:link w:val="4"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  <w:lang w:val="pt-PT"/>
    </w:rPr>
  </w:style>
  <w:style w:type="character" w:customStyle="1" w:styleId="20">
    <w:name w:val="Título 2 Char"/>
    <w:basedOn w:val="5"/>
    <w:link w:val="3"/>
    <w:qFormat/>
    <w:uiPriority w:val="1"/>
    <w:rPr>
      <w:rFonts w:ascii="Arial" w:hAnsi="Arial" w:eastAsia="Arial" w:cs="Arial"/>
      <w:b/>
      <w:bCs/>
      <w:sz w:val="24"/>
      <w:szCs w:val="24"/>
      <w:lang w:val="pt-PT"/>
    </w:rPr>
  </w:style>
  <w:style w:type="character" w:customStyle="1" w:styleId="21">
    <w:name w:val="Corpo de texto Char"/>
    <w:basedOn w:val="5"/>
    <w:link w:val="9"/>
    <w:uiPriority w:val="1"/>
    <w:rPr>
      <w:rFonts w:ascii="Arial MT" w:hAnsi="Arial MT" w:eastAsia="Arial MT" w:cs="Arial MT"/>
      <w:sz w:val="24"/>
      <w:szCs w:val="24"/>
      <w:lang w:val="pt-PT"/>
    </w:rPr>
  </w:style>
  <w:style w:type="paragraph" w:customStyle="1" w:styleId="22">
    <w:name w:val="Standard"/>
    <w:qFormat/>
    <w:uiPriority w:val="0"/>
    <w:pPr>
      <w:widowControl/>
      <w:suppressAutoHyphens/>
      <w:autoSpaceDE/>
      <w:autoSpaceDN w:val="0"/>
      <w:textAlignment w:val="baseline"/>
    </w:pPr>
    <w:rPr>
      <w:rFonts w:ascii="Liberation Serif" w:hAnsi="Liberation Serif" w:eastAsia="NSimSun" w:cs="Lucida Sans"/>
      <w:kern w:val="3"/>
      <w:sz w:val="24"/>
      <w:szCs w:val="24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4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2.bin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3.bin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106"/>
    <customShpInfo spid="_x0000_s2110"/>
    <customShpInfo spid="_x0000_s2111"/>
    <customShpInfo spid="_x0000_s2112"/>
    <customShpInfo spid="_x0000_s1036"/>
    <customShpInfo spid="_x0000_s1033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A5A4B47-5508-4C5C-9B25-8840A608AA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15116</Words>
  <Characters>81629</Characters>
  <Lines>680</Lines>
  <Paragraphs>193</Paragraphs>
  <TotalTime>2139</TotalTime>
  <ScaleCrop>false</ScaleCrop>
  <LinksUpToDate>false</LinksUpToDate>
  <CharactersWithSpaces>96552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2024-04-13T12:46:00Z</dcterms:created>
  <dc:creator>Henrique Dodge</dc:creator>
  <cp:lastModifiedBy>compras02</cp:lastModifiedBy>
  <cp:lastPrinted>2025-03-24T17:28:00Z</cp:lastPrinted>
  <dcterms:modified xsi:type="dcterms:W3CDTF">2025-10-02T11:27:02Z</dcterms:modified>
  <dc:title>293.EDITAL DE CONCORRÊNCIA ELETRÔNICA N.º 293.2023 - PAVIMENTAÇÃO ASFÁLTICA LOTE 07 - FINISA.docx</dc:title>
  <cp:revision>330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2024-04-13T00:00:00Z</vt:filetime>
  </property>
  <property fmtid="{D5CDD505-2E9C-101B-9397-08002B2CF9AE}" pid="3" name="KSOProductBuildVer">
    <vt:lpwstr>1046-12.2.0.22549</vt:lpwstr>
  </property>
  <property fmtid="{D5CDD505-2E9C-101B-9397-08002B2CF9AE}" pid="4" name="ICV">
    <vt:lpwstr>240B7B930F1741F88006FFE20E0EE390_12</vt:lpwstr>
  </property>
</Properties>
</file>